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77777777" w:rsidR="00BF2FA1" w:rsidRDefault="0033498D" w:rsidP="00BF2FA1">
      <w:pPr>
        <w:tabs>
          <w:tab w:val="left" w:pos="1110"/>
        </w:tabs>
        <w:jc w:val="both"/>
        <w:rPr>
          <w:rFonts w:ascii="Lora" w:hAnsi="Lora" w:cs="Calibri"/>
        </w:rPr>
      </w:pPr>
      <w:r>
        <w:rPr>
          <w:sz w:val="24"/>
          <w:szCs w:val="24"/>
        </w:rPr>
        <w:t xml:space="preserve">         </w:t>
      </w:r>
      <w:r w:rsidR="00BF2FA1" w:rsidRPr="00E90206">
        <w:t xml:space="preserve">       </w:t>
      </w:r>
      <w:r w:rsidR="00BF2FA1" w:rsidRPr="00E90206">
        <w:rPr>
          <w:rFonts w:ascii="Lora" w:hAnsi="Lora" w:cs="Calibri"/>
        </w:rPr>
        <w:t xml:space="preserve">Prof. Mgr. Katarína Slobodová Nováková, PhD. rektorka Univerzity sv. Cyrila a Metoda v Trnave, so sídlom Nám. J. </w:t>
      </w:r>
      <w:proofErr w:type="spellStart"/>
      <w:r w:rsidR="00BF2FA1" w:rsidRPr="00E90206">
        <w:rPr>
          <w:rFonts w:ascii="Lora" w:hAnsi="Lora" w:cs="Calibri"/>
        </w:rPr>
        <w:t>Herdu</w:t>
      </w:r>
      <w:proofErr w:type="spellEnd"/>
      <w:r w:rsidR="00BF2FA1" w:rsidRPr="00E90206">
        <w:rPr>
          <w:rFonts w:ascii="Lora" w:hAnsi="Lora" w:cs="Calibri"/>
        </w:rPr>
        <w:t xml:space="preserve"> č.</w:t>
      </w:r>
      <w:r w:rsidR="00BF2FA1">
        <w:rPr>
          <w:rFonts w:ascii="Lora" w:hAnsi="Lora" w:cs="Calibri"/>
        </w:rPr>
        <w:t xml:space="preserve"> 577/</w:t>
      </w:r>
      <w:r w:rsidR="00BF2FA1"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8145D5">
      <w:pPr>
        <w:tabs>
          <w:tab w:val="left" w:pos="49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19EF5C" w14:textId="089114E1" w:rsidR="00107979" w:rsidRDefault="00B44A1B" w:rsidP="00F45984">
      <w:pPr>
        <w:tabs>
          <w:tab w:val="left" w:pos="4962"/>
        </w:tabs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 </w:t>
      </w:r>
      <w:r w:rsidR="00F45984" w:rsidRPr="00F45984">
        <w:rPr>
          <w:rFonts w:ascii="Lora" w:hAnsi="Lora"/>
          <w:b/>
        </w:rPr>
        <w:t xml:space="preserve">referent </w:t>
      </w:r>
      <w:r w:rsidR="00076EA3">
        <w:rPr>
          <w:rFonts w:ascii="Lora" w:hAnsi="Lora"/>
          <w:b/>
        </w:rPr>
        <w:t>pre plán a rozpočet</w:t>
      </w:r>
    </w:p>
    <w:p w14:paraId="20C3EA6B" w14:textId="77777777" w:rsidR="00F45984" w:rsidRP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</w:p>
    <w:p w14:paraId="0ACBA4F5" w14:textId="09CA471F" w:rsidR="00107979" w:rsidRDefault="00107979" w:rsidP="00107979">
      <w:pPr>
        <w:pStyle w:val="Odsekzoznamu"/>
        <w:ind w:left="0"/>
        <w:rPr>
          <w:rFonts w:ascii="Lora" w:hAnsi="Lora"/>
          <w:b/>
          <w:u w:val="single"/>
        </w:rPr>
      </w:pPr>
      <w:r w:rsidRPr="00107979">
        <w:rPr>
          <w:rFonts w:ascii="Lora" w:hAnsi="Lora"/>
          <w:b/>
          <w:u w:val="single"/>
        </w:rPr>
        <w:t xml:space="preserve">Kvalifikačné predpoklady a kritériá: </w:t>
      </w:r>
    </w:p>
    <w:p w14:paraId="0F5EA055" w14:textId="173CE504" w:rsidR="00D713CF" w:rsidRPr="00D713CF" w:rsidRDefault="00D713CF" w:rsidP="00D713CF">
      <w:pPr>
        <w:pStyle w:val="Odsekzoznamu"/>
        <w:numPr>
          <w:ilvl w:val="0"/>
          <w:numId w:val="2"/>
        </w:numPr>
        <w:spacing w:after="160" w:line="259" w:lineRule="auto"/>
        <w:rPr>
          <w:rFonts w:ascii="Lora" w:hAnsi="Lora" w:cstheme="minorHAnsi"/>
          <w:i/>
          <w:iCs/>
        </w:rPr>
      </w:pPr>
      <w:r w:rsidRPr="00D713CF">
        <w:rPr>
          <w:rFonts w:ascii="Lora" w:hAnsi="Lora" w:cstheme="minorHAnsi"/>
          <w:i/>
          <w:iCs/>
          <w:color w:val="000000"/>
          <w:shd w:val="clear" w:color="auto" w:fill="FFFFFF"/>
        </w:rPr>
        <w:t>vysokoškolské vzdelanie 1. stupňa</w:t>
      </w:r>
      <w:r>
        <w:rPr>
          <w:rFonts w:ascii="Lora" w:hAnsi="Lora" w:cstheme="minorHAnsi"/>
          <w:i/>
          <w:iCs/>
          <w:color w:val="000000"/>
          <w:shd w:val="clear" w:color="auto" w:fill="FFFFFF"/>
        </w:rPr>
        <w:t xml:space="preserve"> alebo</w:t>
      </w:r>
      <w:r w:rsidRPr="00D713CF">
        <w:rPr>
          <w:rFonts w:ascii="Lora" w:hAnsi="Lora" w:cstheme="minorHAnsi"/>
          <w:i/>
          <w:iCs/>
          <w:color w:val="000000"/>
          <w:shd w:val="clear" w:color="auto" w:fill="FFFFFF"/>
        </w:rPr>
        <w:t xml:space="preserve">  2</w:t>
      </w:r>
      <w:r w:rsidR="00576EB6">
        <w:rPr>
          <w:rFonts w:ascii="Lora" w:hAnsi="Lora" w:cstheme="minorHAnsi"/>
          <w:i/>
          <w:iCs/>
          <w:color w:val="000000"/>
          <w:shd w:val="clear" w:color="auto" w:fill="FFFFFF"/>
        </w:rPr>
        <w:t>.</w:t>
      </w:r>
      <w:r w:rsidRPr="00D713CF">
        <w:rPr>
          <w:rFonts w:ascii="Lora" w:hAnsi="Lora" w:cstheme="minorHAnsi"/>
          <w:i/>
          <w:iCs/>
          <w:color w:val="000000"/>
          <w:shd w:val="clear" w:color="auto" w:fill="FFFFFF"/>
        </w:rPr>
        <w:t xml:space="preserve"> stupňa v odbore ekonómia</w:t>
      </w:r>
      <w:r>
        <w:rPr>
          <w:rFonts w:ascii="Lora" w:hAnsi="Lora" w:cstheme="minorHAnsi"/>
          <w:i/>
          <w:iCs/>
          <w:color w:val="000000"/>
          <w:shd w:val="clear" w:color="auto" w:fill="FFFFFF"/>
        </w:rPr>
        <w:t>;</w:t>
      </w:r>
    </w:p>
    <w:p w14:paraId="595418A4" w14:textId="699B4407" w:rsidR="00E342D4" w:rsidRPr="00E342D4" w:rsidRDefault="00D713CF" w:rsidP="00E342D4">
      <w:pPr>
        <w:pStyle w:val="Odsekzoznamu"/>
        <w:numPr>
          <w:ilvl w:val="0"/>
          <w:numId w:val="2"/>
        </w:numPr>
        <w:rPr>
          <w:rFonts w:ascii="Lora" w:hAnsi="Lora"/>
          <w:bCs/>
          <w:i/>
          <w:iCs/>
        </w:rPr>
      </w:pPr>
      <w:r>
        <w:rPr>
          <w:rFonts w:ascii="Lora" w:hAnsi="Lora"/>
          <w:bCs/>
          <w:i/>
          <w:iCs/>
        </w:rPr>
        <w:t xml:space="preserve">resp. </w:t>
      </w:r>
      <w:r w:rsidR="00E342D4" w:rsidRPr="00E342D4">
        <w:rPr>
          <w:rFonts w:ascii="Lora" w:hAnsi="Lora"/>
          <w:bCs/>
          <w:i/>
          <w:iCs/>
        </w:rPr>
        <w:t xml:space="preserve">stredné odborné vzdelanie </w:t>
      </w:r>
      <w:r w:rsidR="00E342D4">
        <w:rPr>
          <w:rFonts w:ascii="Lora" w:hAnsi="Lora"/>
          <w:bCs/>
          <w:i/>
          <w:iCs/>
        </w:rPr>
        <w:t>s</w:t>
      </w:r>
      <w:r w:rsidR="00E342D4" w:rsidRPr="00E342D4">
        <w:rPr>
          <w:rFonts w:ascii="Lora" w:hAnsi="Lora"/>
          <w:bCs/>
          <w:i/>
          <w:iCs/>
        </w:rPr>
        <w:t xml:space="preserve"> maturitou v odbore ekonómia</w:t>
      </w:r>
      <w:r w:rsidR="00ED4DF2">
        <w:rPr>
          <w:rFonts w:ascii="Lora" w:hAnsi="Lora"/>
          <w:bCs/>
          <w:i/>
          <w:iCs/>
        </w:rPr>
        <w:t>;</w:t>
      </w:r>
      <w:r w:rsidR="00E342D4" w:rsidRPr="00E342D4">
        <w:rPr>
          <w:rFonts w:ascii="Lora" w:hAnsi="Lora"/>
          <w:bCs/>
          <w:i/>
          <w:iCs/>
        </w:rPr>
        <w:t xml:space="preserve"> </w:t>
      </w:r>
    </w:p>
    <w:p w14:paraId="683E43CB" w14:textId="1B430D74" w:rsidR="00F45984" w:rsidRP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 xml:space="preserve">prax: najmenej </w:t>
      </w:r>
      <w:r w:rsidR="002572A7">
        <w:rPr>
          <w:rFonts w:ascii="Lora" w:hAnsi="Lora"/>
          <w:i/>
        </w:rPr>
        <w:t>3</w:t>
      </w:r>
      <w:r w:rsidRPr="00F45984">
        <w:rPr>
          <w:rFonts w:ascii="Lora" w:hAnsi="Lora"/>
          <w:i/>
        </w:rPr>
        <w:t xml:space="preserve"> roky v oblasti </w:t>
      </w:r>
      <w:r w:rsidR="00F76292">
        <w:rPr>
          <w:rFonts w:ascii="Lora" w:hAnsi="Lora"/>
          <w:i/>
        </w:rPr>
        <w:t>finančného plánovania</w:t>
      </w:r>
      <w:r w:rsidR="00973ABB">
        <w:rPr>
          <w:rFonts w:ascii="Lora" w:hAnsi="Lora"/>
          <w:i/>
        </w:rPr>
        <w:t xml:space="preserve"> </w:t>
      </w:r>
      <w:r w:rsidR="00D713CF">
        <w:rPr>
          <w:rFonts w:ascii="Lora" w:hAnsi="Lora"/>
          <w:i/>
        </w:rPr>
        <w:t xml:space="preserve">, resp. finančného účtovníctva </w:t>
      </w:r>
      <w:r>
        <w:rPr>
          <w:rFonts w:ascii="Lora" w:hAnsi="Lora"/>
          <w:i/>
        </w:rPr>
        <w:t>;</w:t>
      </w:r>
    </w:p>
    <w:p w14:paraId="37BBA4FA" w14:textId="04374AC2" w:rsid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>analytické myslenie, zodpovednosť, precíznosť</w:t>
      </w:r>
      <w:r w:rsidR="00076EA3">
        <w:rPr>
          <w:rFonts w:ascii="Lora" w:hAnsi="Lora"/>
          <w:i/>
        </w:rPr>
        <w:t xml:space="preserve">, </w:t>
      </w:r>
      <w:r w:rsidR="00076EA3" w:rsidRPr="00F45984">
        <w:rPr>
          <w:rFonts w:ascii="Lora" w:hAnsi="Lora"/>
          <w:i/>
        </w:rPr>
        <w:t>komunikačné zručnosti</w:t>
      </w:r>
      <w:r w:rsidR="00E23913">
        <w:rPr>
          <w:rFonts w:ascii="Lora" w:hAnsi="Lora"/>
          <w:i/>
        </w:rPr>
        <w:t>;</w:t>
      </w:r>
    </w:p>
    <w:p w14:paraId="45EC7960" w14:textId="18613081" w:rsidR="00ED4DF2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prác</w:t>
      </w:r>
      <w:r w:rsidR="008B63CB">
        <w:rPr>
          <w:rFonts w:ascii="Lora" w:hAnsi="Lora"/>
          <w:i/>
        </w:rPr>
        <w:t>a</w:t>
      </w:r>
      <w:r>
        <w:rPr>
          <w:rFonts w:ascii="Lora" w:hAnsi="Lora"/>
          <w:i/>
        </w:rPr>
        <w:t xml:space="preserve"> v informačnom systéme SAP; </w:t>
      </w:r>
    </w:p>
    <w:p w14:paraId="187CA285" w14:textId="13368D3C" w:rsidR="00ED4DF2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počítačové zručnosti, Word, Excel, Outlook</w:t>
      </w:r>
      <w:r w:rsidR="008B63CB">
        <w:rPr>
          <w:rFonts w:ascii="Lora" w:hAnsi="Lora"/>
          <w:i/>
        </w:rPr>
        <w:t>;</w:t>
      </w:r>
      <w:r>
        <w:rPr>
          <w:rFonts w:ascii="Lora" w:hAnsi="Lora"/>
          <w:i/>
        </w:rPr>
        <w:t xml:space="preserve"> </w:t>
      </w:r>
    </w:p>
    <w:p w14:paraId="7218C1DA" w14:textId="0AFE5327" w:rsidR="00FC7EBA" w:rsidRDefault="00571790" w:rsidP="00F91A8C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571790">
        <w:rPr>
          <w:rFonts w:ascii="Lora" w:hAnsi="Lora"/>
          <w:i/>
        </w:rPr>
        <w:t>znalosť podvojného účtovníctva</w:t>
      </w:r>
      <w:r>
        <w:rPr>
          <w:rFonts w:ascii="Lora" w:hAnsi="Lora"/>
          <w:i/>
        </w:rPr>
        <w:t xml:space="preserve"> výhodou.</w:t>
      </w:r>
    </w:p>
    <w:p w14:paraId="6FA3A8FF" w14:textId="74973E3D" w:rsidR="00571790" w:rsidRDefault="00571790" w:rsidP="00571790">
      <w:pPr>
        <w:pStyle w:val="Odsekzoznamu"/>
        <w:rPr>
          <w:rFonts w:ascii="Lora" w:hAnsi="Lora"/>
          <w:i/>
        </w:rPr>
      </w:pPr>
    </w:p>
    <w:p w14:paraId="693B90E2" w14:textId="77777777" w:rsidR="00571790" w:rsidRPr="00571790" w:rsidRDefault="00571790" w:rsidP="00571790">
      <w:pPr>
        <w:pStyle w:val="Odsekzoznamu"/>
        <w:rPr>
          <w:rFonts w:ascii="Lora" w:hAnsi="Lora"/>
          <w:i/>
        </w:rPr>
      </w:pPr>
    </w:p>
    <w:p w14:paraId="6F379A46" w14:textId="77777777" w:rsidR="00F45984" w:rsidRPr="00F45984" w:rsidRDefault="00F45984" w:rsidP="00F45984">
      <w:pPr>
        <w:pStyle w:val="Odsekzoznamu"/>
        <w:ind w:left="0"/>
        <w:rPr>
          <w:rFonts w:ascii="Lora" w:hAnsi="Lora"/>
          <w:b/>
          <w:u w:val="single"/>
        </w:rPr>
      </w:pPr>
      <w:r w:rsidRPr="00F45984">
        <w:rPr>
          <w:rFonts w:ascii="Lora" w:hAnsi="Lora"/>
          <w:b/>
          <w:u w:val="single"/>
        </w:rPr>
        <w:t xml:space="preserve">Stručná náplň práce: </w:t>
      </w:r>
    </w:p>
    <w:p w14:paraId="15496B22" w14:textId="2B8B03F1" w:rsidR="00E23913" w:rsidRDefault="00BC3B4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samostatné </w:t>
      </w:r>
      <w:r w:rsidR="00475D35" w:rsidRPr="00475D35">
        <w:rPr>
          <w:rFonts w:ascii="Lora" w:eastAsia="Times New Roman" w:hAnsi="Lora" w:cs="Calibri"/>
          <w:i/>
          <w:iCs/>
          <w:color w:val="000000"/>
        </w:rPr>
        <w:t xml:space="preserve"> spracovanie agendy </w:t>
      </w:r>
      <w:r w:rsidR="00076EA3">
        <w:rPr>
          <w:rFonts w:ascii="Lora" w:eastAsia="Times New Roman" w:hAnsi="Lora" w:cs="Calibri"/>
          <w:i/>
          <w:iCs/>
          <w:color w:val="000000"/>
        </w:rPr>
        <w:t>financovania  a rozpočtovania</w:t>
      </w:r>
      <w:r w:rsidR="00475D35" w:rsidRPr="00475D35">
        <w:rPr>
          <w:rFonts w:ascii="Lora" w:eastAsia="Times New Roman" w:hAnsi="Lora" w:cs="Calibri"/>
          <w:i/>
          <w:iCs/>
          <w:color w:val="000000"/>
        </w:rPr>
        <w:t xml:space="preserve"> podľa platnej legislatívy</w:t>
      </w:r>
      <w:r w:rsidR="00B92A6A">
        <w:rPr>
          <w:rFonts w:ascii="Lora" w:eastAsia="Times New Roman" w:hAnsi="Lora" w:cs="Calibri"/>
          <w:i/>
          <w:iCs/>
          <w:color w:val="000000"/>
        </w:rPr>
        <w:t>;</w:t>
      </w:r>
      <w:r w:rsidR="00475D35" w:rsidRPr="00475D35">
        <w:rPr>
          <w:rFonts w:ascii="Lora" w:eastAsia="Times New Roman" w:hAnsi="Lora" w:cs="Calibri"/>
          <w:i/>
          <w:iCs/>
          <w:color w:val="000000"/>
        </w:rPr>
        <w:t xml:space="preserve">  metodiky a interných predpisov organizácie</w:t>
      </w:r>
      <w:r w:rsidR="00B92A6A">
        <w:rPr>
          <w:rFonts w:ascii="Lora" w:eastAsia="Times New Roman" w:hAnsi="Lora" w:cs="Calibri"/>
          <w:i/>
          <w:iCs/>
          <w:color w:val="000000"/>
        </w:rPr>
        <w:t>;</w:t>
      </w:r>
    </w:p>
    <w:p w14:paraId="03863E43" w14:textId="4F649E91" w:rsidR="00475D35" w:rsidRDefault="00475D35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implementácia nových postupov v spolupráci s dodávateľom IS SAP</w:t>
      </w:r>
      <w:r w:rsidR="00B92A6A">
        <w:rPr>
          <w:rFonts w:ascii="Lora" w:eastAsia="Times New Roman" w:hAnsi="Lora" w:cs="Calibri"/>
          <w:i/>
          <w:iCs/>
          <w:color w:val="000000"/>
        </w:rPr>
        <w:t>;</w:t>
      </w:r>
    </w:p>
    <w:p w14:paraId="331FE71A" w14:textId="1C0BCC12" w:rsidR="001D63D8" w:rsidRPr="00B92A6A" w:rsidRDefault="00BC3B4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</w:rPr>
      </w:pPr>
      <w:r w:rsidRPr="00B92A6A">
        <w:rPr>
          <w:rFonts w:ascii="Lora" w:hAnsi="Lora"/>
          <w:i/>
          <w:iCs/>
          <w:shd w:val="clear" w:color="auto" w:fill="FFFFFF"/>
        </w:rPr>
        <w:t>rozpis dotácie   v zmysle platnej metodiky</w:t>
      </w:r>
      <w:r w:rsidR="00B92A6A">
        <w:rPr>
          <w:rFonts w:ascii="Lora" w:hAnsi="Lora"/>
          <w:i/>
          <w:iCs/>
          <w:shd w:val="clear" w:color="auto" w:fill="FFFFFF"/>
        </w:rPr>
        <w:t>,</w:t>
      </w:r>
      <w:r w:rsidR="00B85C85" w:rsidRPr="00B92A6A">
        <w:rPr>
          <w:rFonts w:ascii="Lora" w:hAnsi="Lora"/>
          <w:i/>
          <w:iCs/>
          <w:shd w:val="clear" w:color="auto" w:fill="FFFFFF"/>
        </w:rPr>
        <w:t xml:space="preserve"> analytická činnosť</w:t>
      </w:r>
      <w:r w:rsidR="00B92A6A">
        <w:rPr>
          <w:rFonts w:ascii="Lora" w:hAnsi="Lora"/>
          <w:i/>
          <w:iCs/>
          <w:shd w:val="clear" w:color="auto" w:fill="FFFFFF"/>
        </w:rPr>
        <w:t xml:space="preserve">; </w:t>
      </w:r>
      <w:r w:rsidRPr="00B92A6A">
        <w:rPr>
          <w:rFonts w:ascii="Lora" w:hAnsi="Lora"/>
          <w:i/>
          <w:iCs/>
          <w:shd w:val="clear" w:color="auto" w:fill="FFFFFF"/>
        </w:rPr>
        <w:t xml:space="preserve"> </w:t>
      </w:r>
      <w:r w:rsidR="001D63D8" w:rsidRPr="00B92A6A">
        <w:rPr>
          <w:rFonts w:ascii="Lora" w:hAnsi="Lora"/>
          <w:i/>
          <w:iCs/>
          <w:shd w:val="clear" w:color="auto" w:fill="FFFFFF"/>
        </w:rPr>
        <w:t xml:space="preserve"> </w:t>
      </w:r>
    </w:p>
    <w:p w14:paraId="729AA610" w14:textId="2C20B1A8" w:rsidR="00475D35" w:rsidRDefault="00BC3B4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rozpis rozpočtu a jeho úpravy v informačnom systéme</w:t>
      </w:r>
      <w:r w:rsidR="00B92A6A">
        <w:rPr>
          <w:rFonts w:ascii="Lora" w:eastAsia="Times New Roman" w:hAnsi="Lora" w:cs="Calibri"/>
          <w:i/>
          <w:iCs/>
          <w:color w:val="000000"/>
        </w:rPr>
        <w:t>;</w:t>
      </w:r>
      <w:r>
        <w:rPr>
          <w:rFonts w:ascii="Lora" w:eastAsia="Times New Roman" w:hAnsi="Lora" w:cs="Calibri"/>
          <w:i/>
          <w:iCs/>
          <w:color w:val="000000"/>
        </w:rPr>
        <w:t xml:space="preserve"> </w:t>
      </w:r>
    </w:p>
    <w:p w14:paraId="6E9EC634" w14:textId="6FD39660" w:rsidR="005D1D44" w:rsidRDefault="00BC3B4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rozpočtová klasifikácia</w:t>
      </w:r>
      <w:r w:rsidR="00B85C85">
        <w:rPr>
          <w:rFonts w:ascii="Lora" w:eastAsia="Times New Roman" w:hAnsi="Lora" w:cs="Calibri"/>
          <w:i/>
          <w:iCs/>
          <w:color w:val="000000"/>
        </w:rPr>
        <w:t xml:space="preserve"> príjmov a</w:t>
      </w:r>
      <w:r w:rsidR="00B92A6A">
        <w:rPr>
          <w:rFonts w:ascii="Lora" w:eastAsia="Times New Roman" w:hAnsi="Lora" w:cs="Calibri"/>
          <w:i/>
          <w:iCs/>
          <w:color w:val="000000"/>
        </w:rPr>
        <w:t> </w:t>
      </w:r>
      <w:r>
        <w:rPr>
          <w:rFonts w:ascii="Lora" w:eastAsia="Times New Roman" w:hAnsi="Lora" w:cs="Calibri"/>
          <w:i/>
          <w:iCs/>
          <w:color w:val="000000"/>
        </w:rPr>
        <w:t>výdavkov</w:t>
      </w:r>
      <w:r w:rsidR="00B92A6A">
        <w:rPr>
          <w:rFonts w:ascii="Lora" w:eastAsia="Times New Roman" w:hAnsi="Lora" w:cs="Calibri"/>
          <w:i/>
          <w:iCs/>
          <w:color w:val="000000"/>
        </w:rPr>
        <w:t xml:space="preserve">,  spracovanie ZPC; </w:t>
      </w:r>
    </w:p>
    <w:p w14:paraId="72D6A4F8" w14:textId="68731712" w:rsidR="005D1D44" w:rsidRDefault="001D63D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výkazníctvo a štatistiky, práca </w:t>
      </w:r>
      <w:r w:rsidR="00815F84">
        <w:rPr>
          <w:rFonts w:ascii="Lora" w:eastAsia="Times New Roman" w:hAnsi="Lora" w:cs="Calibri"/>
          <w:i/>
          <w:iCs/>
          <w:color w:val="000000"/>
        </w:rPr>
        <w:t>v systéme Štátnej pokladnice</w:t>
      </w:r>
      <w:r w:rsidR="005D1D44">
        <w:rPr>
          <w:rFonts w:ascii="Lora" w:eastAsia="Times New Roman" w:hAnsi="Lora" w:cs="Calibri"/>
          <w:i/>
          <w:iCs/>
          <w:color w:val="000000"/>
        </w:rPr>
        <w:t>;</w:t>
      </w:r>
    </w:p>
    <w:p w14:paraId="2249055A" w14:textId="2377F594" w:rsidR="00B92A6A" w:rsidRDefault="00B92A6A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spolupráca na výročných správach o hospodárení;   </w:t>
      </w:r>
    </w:p>
    <w:p w14:paraId="48331973" w14:textId="76D03310" w:rsidR="005D1D44" w:rsidRDefault="00815F8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súčinnosť pri kontrolách a</w:t>
      </w:r>
      <w:r w:rsidR="00B92A6A">
        <w:rPr>
          <w:rFonts w:ascii="Lora" w:eastAsia="Times New Roman" w:hAnsi="Lora" w:cs="Calibri"/>
          <w:i/>
          <w:iCs/>
          <w:color w:val="000000"/>
        </w:rPr>
        <w:t> </w:t>
      </w:r>
      <w:r>
        <w:rPr>
          <w:rFonts w:ascii="Lora" w:eastAsia="Times New Roman" w:hAnsi="Lora" w:cs="Calibri"/>
          <w:i/>
          <w:iCs/>
          <w:color w:val="000000"/>
        </w:rPr>
        <w:t>auditoch</w:t>
      </w:r>
      <w:r w:rsidR="00B92A6A">
        <w:rPr>
          <w:rFonts w:ascii="Lora" w:eastAsia="Times New Roman" w:hAnsi="Lora" w:cs="Calibri"/>
          <w:i/>
          <w:iCs/>
          <w:color w:val="000000"/>
        </w:rPr>
        <w:t>.</w:t>
      </w:r>
    </w:p>
    <w:p w14:paraId="553FE2E7" w14:textId="7F4554B0" w:rsidR="005D1D44" w:rsidRPr="00815F84" w:rsidRDefault="005D1D44" w:rsidP="00815F84">
      <w:pPr>
        <w:spacing w:after="0" w:line="240" w:lineRule="auto"/>
        <w:ind w:left="426"/>
        <w:jc w:val="both"/>
        <w:rPr>
          <w:rFonts w:ascii="Lora" w:eastAsia="Times New Roman" w:hAnsi="Lora" w:cs="Calibri"/>
          <w:i/>
          <w:iCs/>
          <w:color w:val="000000"/>
        </w:rPr>
      </w:pPr>
    </w:p>
    <w:p w14:paraId="09ABEE1B" w14:textId="77777777" w:rsidR="00973ABB" w:rsidRDefault="00973ABB" w:rsidP="00FC7EBA">
      <w:pPr>
        <w:spacing w:after="0" w:line="240" w:lineRule="auto"/>
        <w:jc w:val="both"/>
        <w:rPr>
          <w:rFonts w:ascii="Lora" w:hAnsi="Lora"/>
          <w:b/>
        </w:rPr>
      </w:pPr>
    </w:p>
    <w:p w14:paraId="223ACCB7" w14:textId="06C18FDB" w:rsidR="00FC7EBA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</w:t>
      </w:r>
      <w:r w:rsidR="00B92A6A">
        <w:rPr>
          <w:rFonts w:ascii="Lora" w:hAnsi="Lora"/>
        </w:rPr>
        <w:t>3</w:t>
      </w:r>
      <w:r w:rsidRPr="00B85C85">
        <w:rPr>
          <w:rFonts w:ascii="Lora" w:hAnsi="Lora"/>
        </w:rPr>
        <w:t>/202</w:t>
      </w:r>
      <w:r w:rsidR="00571790">
        <w:rPr>
          <w:rFonts w:ascii="Lora" w:hAnsi="Lora"/>
        </w:rPr>
        <w:t>4</w:t>
      </w:r>
    </w:p>
    <w:p w14:paraId="43D2DB4F" w14:textId="77777777" w:rsidR="00F4598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2256790E" w14:textId="0B3431C1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6C657A99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6A6ECBF9" w14:textId="1A7C5EF8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F45984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Pr="00B416A4">
        <w:rPr>
          <w:rFonts w:ascii="Lora" w:hAnsi="Lora"/>
        </w:rPr>
        <w:t xml:space="preserve"> </w:t>
      </w:r>
      <w:r w:rsidR="00076EA3">
        <w:rPr>
          <w:rFonts w:ascii="Lora" w:hAnsi="Lora"/>
          <w:color w:val="000000"/>
        </w:rPr>
        <w:t>2</w:t>
      </w:r>
      <w:r w:rsidRPr="00B416A4">
        <w:rPr>
          <w:rFonts w:ascii="Lora" w:hAnsi="Lora"/>
          <w:color w:val="000000"/>
        </w:rPr>
        <w:t>/202</w:t>
      </w:r>
      <w:r w:rsidR="000B3F40">
        <w:rPr>
          <w:rFonts w:ascii="Lora" w:hAnsi="Lora"/>
          <w:color w:val="000000"/>
        </w:rPr>
        <w:t>4</w:t>
      </w:r>
      <w:r w:rsidRPr="00B416A4">
        <w:rPr>
          <w:rFonts w:ascii="Lora" w:hAnsi="Lora"/>
        </w:rPr>
        <w:t xml:space="preserve"> (presný termín, spôsob a miesto konania bude uchádzačom oznámený písomne alebo telefonicky minimálne jeden týždeň vopred).</w:t>
      </w:r>
    </w:p>
    <w:p w14:paraId="57BAA40F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79731D14" w14:textId="5669F25A" w:rsidR="00FC7EBA" w:rsidRPr="00B416A4" w:rsidRDefault="00107979" w:rsidP="00E23913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</w:t>
      </w:r>
      <w:r w:rsidRPr="00B416A4">
        <w:rPr>
          <w:rFonts w:ascii="Lora" w:hAnsi="Lora"/>
        </w:rPr>
        <w:lastRenderedPageBreak/>
        <w:t xml:space="preserve">neskorších predpisov </w:t>
      </w:r>
      <w:r w:rsidR="00F45984" w:rsidRPr="00F45984">
        <w:rPr>
          <w:rFonts w:ascii="Lora" w:hAnsi="Lora"/>
        </w:rPr>
        <w:t xml:space="preserve"> </w:t>
      </w:r>
      <w:r w:rsidR="00F45984" w:rsidRPr="00B416A4">
        <w:rPr>
          <w:rFonts w:ascii="Lora" w:hAnsi="Lora"/>
        </w:rPr>
        <w:t>podľa počtu odpracovaných rokov</w:t>
      </w:r>
      <w:r w:rsidR="00F45984" w:rsidRPr="00F45984">
        <w:rPr>
          <w:rFonts w:ascii="Lora" w:hAnsi="Lora"/>
        </w:rPr>
        <w:t xml:space="preserve"> + osobné ohodnotenie</w:t>
      </w:r>
      <w:r w:rsidR="00C41727">
        <w:rPr>
          <w:rFonts w:ascii="Lora" w:hAnsi="Lora"/>
        </w:rPr>
        <w:t xml:space="preserve"> (nástupný funkčný plat 1 200 € brutto) </w:t>
      </w:r>
      <w:r w:rsidRPr="00B416A4">
        <w:rPr>
          <w:rFonts w:ascii="Lora" w:hAnsi="Lora"/>
        </w:rPr>
        <w:t>.</w:t>
      </w:r>
      <w:r w:rsidR="00E23913">
        <w:rPr>
          <w:rFonts w:ascii="Lora" w:hAnsi="Lora"/>
        </w:rPr>
        <w:t xml:space="preserve"> </w:t>
      </w:r>
      <w:r w:rsidR="00FC7EBA"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39F672DE" w14:textId="77777777" w:rsidR="00F45984" w:rsidRDefault="00F45984" w:rsidP="00B416A4">
      <w:pPr>
        <w:spacing w:after="240"/>
        <w:rPr>
          <w:rFonts w:ascii="Lora" w:hAnsi="Lora"/>
          <w:b/>
        </w:rPr>
      </w:pPr>
    </w:p>
    <w:p w14:paraId="68E639EA" w14:textId="23749B9A" w:rsidR="00B416A4" w:rsidRPr="00B416A4" w:rsidRDefault="00107979" w:rsidP="00B416A4">
      <w:pPr>
        <w:spacing w:after="240"/>
        <w:rPr>
          <w:rFonts w:ascii="Lora" w:hAnsi="Lora"/>
          <w:b/>
        </w:rPr>
      </w:pPr>
      <w:r w:rsidRPr="00B416A4">
        <w:rPr>
          <w:rFonts w:ascii="Lora" w:hAnsi="Lora"/>
          <w:b/>
        </w:rPr>
        <w:t>Prihlášku s prílohami:</w:t>
      </w:r>
    </w:p>
    <w:p w14:paraId="3508CE2F" w14:textId="689730FC" w:rsidR="00B416A4" w:rsidRDefault="00107979" w:rsidP="00FC7EBA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FC7EBA">
      <w:pPr>
        <w:spacing w:after="0" w:line="240" w:lineRule="auto"/>
        <w:rPr>
          <w:rFonts w:ascii="Lora" w:hAnsi="Lora"/>
        </w:rPr>
      </w:pPr>
    </w:p>
    <w:p w14:paraId="28DE1083" w14:textId="536F63A5" w:rsidR="00107979" w:rsidRPr="00B416A4" w:rsidRDefault="00107979" w:rsidP="00B416A4">
      <w:pPr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C41727">
        <w:rPr>
          <w:rFonts w:ascii="Lora" w:hAnsi="Lora"/>
        </w:rPr>
        <w:t>0</w:t>
      </w:r>
      <w:r w:rsidR="00622403">
        <w:rPr>
          <w:rFonts w:ascii="Lora" w:hAnsi="Lora"/>
        </w:rPr>
        <w:t>9</w:t>
      </w:r>
      <w:r w:rsidR="00BB6E85" w:rsidRPr="00B85C85">
        <w:rPr>
          <w:rFonts w:ascii="Lora" w:hAnsi="Lora"/>
        </w:rPr>
        <w:t>.</w:t>
      </w:r>
      <w:r w:rsidR="00C41727">
        <w:rPr>
          <w:rFonts w:ascii="Lora" w:hAnsi="Lora"/>
        </w:rPr>
        <w:t>0</w:t>
      </w:r>
      <w:r w:rsidR="00076EA3" w:rsidRPr="00B85C85">
        <w:rPr>
          <w:rFonts w:ascii="Lora" w:hAnsi="Lora"/>
        </w:rPr>
        <w:t>2</w:t>
      </w:r>
      <w:r w:rsidRPr="00B85C85">
        <w:rPr>
          <w:rFonts w:ascii="Lora" w:hAnsi="Lora"/>
        </w:rPr>
        <w:t>.202</w:t>
      </w:r>
      <w:r w:rsidR="00C41727">
        <w:rPr>
          <w:rFonts w:ascii="Lora" w:hAnsi="Lora"/>
        </w:rPr>
        <w:t>4</w:t>
      </w:r>
      <w:r w:rsidRPr="00B416A4">
        <w:rPr>
          <w:rFonts w:ascii="Lora" w:hAnsi="Lora"/>
        </w:rPr>
        <w:t xml:space="preserve"> na adresu:</w:t>
      </w:r>
    </w:p>
    <w:p w14:paraId="3B96A357" w14:textId="05010842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Univerzita sv. Cyrila a Metoda v Trnave</w:t>
      </w:r>
    </w:p>
    <w:p w14:paraId="1D05047E" w14:textId="3E8DEDC5" w:rsidR="00107979" w:rsidRPr="00B416A4" w:rsidRDefault="00F45984" w:rsidP="00B416A4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Personálny referát</w:t>
      </w:r>
    </w:p>
    <w:p w14:paraId="648A1EFA" w14:textId="77777777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 xml:space="preserve">Námestie Jozefa </w:t>
      </w:r>
      <w:proofErr w:type="spellStart"/>
      <w:r w:rsidRPr="00B416A4">
        <w:rPr>
          <w:rFonts w:ascii="Lora" w:hAnsi="Lora"/>
        </w:rPr>
        <w:t>Herdu</w:t>
      </w:r>
      <w:proofErr w:type="spellEnd"/>
      <w:r w:rsidRPr="00B416A4">
        <w:rPr>
          <w:rFonts w:ascii="Lora" w:hAnsi="Lora"/>
        </w:rPr>
        <w:t xml:space="preserve">  č. 577/2 </w:t>
      </w:r>
    </w:p>
    <w:p w14:paraId="21D3486B" w14:textId="77777777" w:rsidR="00107979" w:rsidRPr="00B416A4" w:rsidRDefault="00107979" w:rsidP="00B416A4">
      <w:pPr>
        <w:spacing w:after="0" w:line="240" w:lineRule="auto"/>
        <w:rPr>
          <w:rFonts w:ascii="Lora" w:hAnsi="Lora"/>
          <w:b/>
        </w:rPr>
      </w:pPr>
      <w:r w:rsidRPr="00B416A4">
        <w:rPr>
          <w:rFonts w:ascii="Lora" w:hAnsi="Lora"/>
        </w:rPr>
        <w:t>917 01 Trnava</w:t>
      </w:r>
    </w:p>
    <w:p w14:paraId="418E046B" w14:textId="77777777" w:rsidR="00107979" w:rsidRPr="00107979" w:rsidRDefault="00107979" w:rsidP="00B416A4">
      <w:pPr>
        <w:pStyle w:val="Odsekzoznamu"/>
        <w:rPr>
          <w:rFonts w:ascii="Lora" w:hAnsi="Lora"/>
        </w:rPr>
      </w:pPr>
    </w:p>
    <w:p w14:paraId="4F9E7B2E" w14:textId="77777777" w:rsidR="00107979" w:rsidRPr="00107979" w:rsidRDefault="00107979" w:rsidP="00107979">
      <w:pPr>
        <w:tabs>
          <w:tab w:val="left" w:pos="4962"/>
        </w:tabs>
        <w:rPr>
          <w:rFonts w:ascii="Lora" w:hAnsi="Lora"/>
          <w:b/>
        </w:rPr>
      </w:pPr>
    </w:p>
    <w:p w14:paraId="6721DFD7" w14:textId="77777777" w:rsidR="00107979" w:rsidRPr="004128B7" w:rsidRDefault="00107979" w:rsidP="00107979">
      <w:pPr>
        <w:tabs>
          <w:tab w:val="left" w:pos="4962"/>
        </w:tabs>
        <w:jc w:val="both"/>
        <w:rPr>
          <w:sz w:val="24"/>
          <w:szCs w:val="24"/>
        </w:rPr>
      </w:pPr>
    </w:p>
    <w:p w14:paraId="3ABD7E8D" w14:textId="77777777" w:rsidR="0033498D" w:rsidRDefault="0033498D" w:rsidP="003349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33498D">
      <w:pPr>
        <w:rPr>
          <w:sz w:val="24"/>
          <w:szCs w:val="24"/>
        </w:rPr>
      </w:pPr>
    </w:p>
    <w:sectPr w:rsidR="0033498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F247E" w14:textId="77777777" w:rsidR="003961DB" w:rsidRDefault="003961DB">
      <w:pPr>
        <w:spacing w:after="0" w:line="240" w:lineRule="auto"/>
      </w:pPr>
      <w:r>
        <w:separator/>
      </w:r>
    </w:p>
  </w:endnote>
  <w:endnote w:type="continuationSeparator" w:id="0">
    <w:p w14:paraId="2382C9F4" w14:textId="77777777" w:rsidR="003961DB" w:rsidRDefault="0039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49BDE55-D112-4513-AC0F-F568F302D209}"/>
    <w:embedItalic r:id="rId2" w:fontKey="{3057D074-AEC7-43E2-AD93-AE549CC47119}"/>
    <w:embedBoldItalic r:id="rId3" w:fontKey="{DC1E833B-232F-47FC-B0BA-2E53504F22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BCCDCECD-DE66-4F42-BCAB-09BBE84FEE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1B9145B-13CC-4654-89ED-4B492A53E9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5458CE8-2C3A-479A-B870-4D0E42EC80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E101676-9924-44E3-BDEA-A707C20E62B1}"/>
    <w:embedBold r:id="rId8" w:fontKey="{D258ECF9-8E6F-48A0-8461-A7D0F5844CC8}"/>
    <w:embedItalic r:id="rId9" w:fontKey="{1978CB79-378D-4469-8EAF-A59C6801E7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0A5B1D0-D616-4FD9-A238-56BFA36A943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0FA51A-53FD-4980-8C08-115DB7AB190C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E65FBA1F-283C-4F68-BE30-540710D111C7}"/>
    <w:embedBold r:id="rId13" w:fontKey="{803A2962-8F32-45BB-A086-79B49EBC2AB2}"/>
    <w:embedItalic r:id="rId14" w:fontKey="{27D5517C-7A95-4FBD-A4BA-BA0DD6A75D4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C31702C-0857-421C-96CC-7E07EB4FF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C33BAF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C33BAF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B0A94" w14:textId="77777777" w:rsidR="003961DB" w:rsidRDefault="003961D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3F931D0" w14:textId="77777777" w:rsidR="003961DB" w:rsidRDefault="0039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06A" w14:textId="0CE5269A" w:rsidR="00C33BAF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C33BAF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sv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.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Cyrila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a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Metoda</w:t>
                          </w:r>
                          <w:proofErr w:type="spellEnd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</w:t>
                          </w:r>
                          <w:proofErr w:type="spellStart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67BA3733" w14:textId="77777777" w:rsidR="00C33BAF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Jozefa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6DE49516" w14:textId="77777777" w:rsidR="00C33BAF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sv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.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Cyrila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a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Metoda</w:t>
                    </w:r>
                    <w:proofErr w:type="spellEnd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</w:t>
                    </w:r>
                    <w:proofErr w:type="spellStart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Trnave</w:t>
                    </w:r>
                    <w:proofErr w:type="spellEnd"/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Jozefa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Herdu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625"/>
    <w:multiLevelType w:val="multilevel"/>
    <w:tmpl w:val="AA5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C6426A1"/>
    <w:multiLevelType w:val="multilevel"/>
    <w:tmpl w:val="3B0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976"/>
    <w:multiLevelType w:val="multilevel"/>
    <w:tmpl w:val="0FFC8B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C50C30"/>
    <w:multiLevelType w:val="hybridMultilevel"/>
    <w:tmpl w:val="FEC43716"/>
    <w:lvl w:ilvl="0" w:tplc="D49600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51E97"/>
    <w:multiLevelType w:val="hybridMultilevel"/>
    <w:tmpl w:val="59C66710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268784">
    <w:abstractNumId w:val="2"/>
  </w:num>
  <w:num w:numId="2" w16cid:durableId="2103722203">
    <w:abstractNumId w:val="0"/>
  </w:num>
  <w:num w:numId="3" w16cid:durableId="1152673902">
    <w:abstractNumId w:val="3"/>
  </w:num>
  <w:num w:numId="4" w16cid:durableId="198902148">
    <w:abstractNumId w:val="1"/>
  </w:num>
  <w:num w:numId="5" w16cid:durableId="348066978">
    <w:abstractNumId w:val="4"/>
  </w:num>
  <w:num w:numId="6" w16cid:durableId="458187101">
    <w:abstractNumId w:val="6"/>
  </w:num>
  <w:num w:numId="7" w16cid:durableId="517355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D37"/>
    <w:rsid w:val="00073491"/>
    <w:rsid w:val="00076EA3"/>
    <w:rsid w:val="000960C0"/>
    <w:rsid w:val="000A19A7"/>
    <w:rsid w:val="000B3F40"/>
    <w:rsid w:val="000E034F"/>
    <w:rsid w:val="000E135F"/>
    <w:rsid w:val="00106ADC"/>
    <w:rsid w:val="00107979"/>
    <w:rsid w:val="00135E0D"/>
    <w:rsid w:val="00175EE3"/>
    <w:rsid w:val="00181663"/>
    <w:rsid w:val="00183505"/>
    <w:rsid w:val="0019238F"/>
    <w:rsid w:val="001A103A"/>
    <w:rsid w:val="001D63D8"/>
    <w:rsid w:val="001F5F88"/>
    <w:rsid w:val="002316C7"/>
    <w:rsid w:val="002468DC"/>
    <w:rsid w:val="002572A7"/>
    <w:rsid w:val="00313C29"/>
    <w:rsid w:val="0033498D"/>
    <w:rsid w:val="003961DB"/>
    <w:rsid w:val="00413313"/>
    <w:rsid w:val="004611F6"/>
    <w:rsid w:val="00475D35"/>
    <w:rsid w:val="004853F4"/>
    <w:rsid w:val="004C615B"/>
    <w:rsid w:val="005339C6"/>
    <w:rsid w:val="00554047"/>
    <w:rsid w:val="00571790"/>
    <w:rsid w:val="00576EB6"/>
    <w:rsid w:val="005D1D44"/>
    <w:rsid w:val="005F5F97"/>
    <w:rsid w:val="00622403"/>
    <w:rsid w:val="00684CB1"/>
    <w:rsid w:val="00697FD1"/>
    <w:rsid w:val="006A0297"/>
    <w:rsid w:val="006C4200"/>
    <w:rsid w:val="007101F0"/>
    <w:rsid w:val="007308B4"/>
    <w:rsid w:val="00733C2A"/>
    <w:rsid w:val="00734E06"/>
    <w:rsid w:val="00743079"/>
    <w:rsid w:val="00763804"/>
    <w:rsid w:val="007864E1"/>
    <w:rsid w:val="007A44A2"/>
    <w:rsid w:val="00811801"/>
    <w:rsid w:val="00812E73"/>
    <w:rsid w:val="008145D5"/>
    <w:rsid w:val="00815F84"/>
    <w:rsid w:val="00884AE2"/>
    <w:rsid w:val="00896345"/>
    <w:rsid w:val="008B63CB"/>
    <w:rsid w:val="008D2A2F"/>
    <w:rsid w:val="00901C04"/>
    <w:rsid w:val="00910249"/>
    <w:rsid w:val="009273AB"/>
    <w:rsid w:val="00973ABB"/>
    <w:rsid w:val="009A59F0"/>
    <w:rsid w:val="009E5827"/>
    <w:rsid w:val="009F381B"/>
    <w:rsid w:val="00A0539C"/>
    <w:rsid w:val="00A22556"/>
    <w:rsid w:val="00A4544A"/>
    <w:rsid w:val="00A917E7"/>
    <w:rsid w:val="00AB62DA"/>
    <w:rsid w:val="00B416A4"/>
    <w:rsid w:val="00B44A1B"/>
    <w:rsid w:val="00B64D56"/>
    <w:rsid w:val="00B8038A"/>
    <w:rsid w:val="00B85C85"/>
    <w:rsid w:val="00B92A6A"/>
    <w:rsid w:val="00BB6E85"/>
    <w:rsid w:val="00BC3B48"/>
    <w:rsid w:val="00BD65E9"/>
    <w:rsid w:val="00BF2FA1"/>
    <w:rsid w:val="00C338E4"/>
    <w:rsid w:val="00C41727"/>
    <w:rsid w:val="00CA6146"/>
    <w:rsid w:val="00CA7343"/>
    <w:rsid w:val="00CB4C67"/>
    <w:rsid w:val="00CC589E"/>
    <w:rsid w:val="00D10F61"/>
    <w:rsid w:val="00D713CF"/>
    <w:rsid w:val="00D95AD6"/>
    <w:rsid w:val="00DF3309"/>
    <w:rsid w:val="00E07FF0"/>
    <w:rsid w:val="00E22435"/>
    <w:rsid w:val="00E23913"/>
    <w:rsid w:val="00E26E1E"/>
    <w:rsid w:val="00E342D4"/>
    <w:rsid w:val="00E36F3D"/>
    <w:rsid w:val="00E4572B"/>
    <w:rsid w:val="00E64E97"/>
    <w:rsid w:val="00ED4DF2"/>
    <w:rsid w:val="00F016BF"/>
    <w:rsid w:val="00F45984"/>
    <w:rsid w:val="00F66FCA"/>
    <w:rsid w:val="00F76292"/>
    <w:rsid w:val="00FC7EBA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MAJERNÍKOVÁ, Beáta</cp:lastModifiedBy>
  <cp:revision>13</cp:revision>
  <cp:lastPrinted>2024-01-11T08:58:00Z</cp:lastPrinted>
  <dcterms:created xsi:type="dcterms:W3CDTF">2022-10-13T09:22:00Z</dcterms:created>
  <dcterms:modified xsi:type="dcterms:W3CDTF">2024-01-11T09:50:00Z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